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FCFD40">
      <w:pPr>
        <w:pStyle w:val="2"/>
        <w:spacing w:before="156" w:after="156"/>
      </w:pPr>
      <w:r>
        <w:rPr>
          <w:rFonts w:hint="eastAsia"/>
        </w:rPr>
        <w:t>《海上浮式装置（FPSO）换新衡准应用指南》</w:t>
      </w:r>
    </w:p>
    <w:p w14:paraId="651CC3A5">
      <w:pPr>
        <w:pStyle w:val="2"/>
        <w:spacing w:before="156" w:after="156"/>
      </w:pPr>
      <w:r>
        <w:rPr>
          <w:rFonts w:hint="eastAsia"/>
        </w:rPr>
        <w:t>简要编写说明</w:t>
      </w:r>
    </w:p>
    <w:p w14:paraId="41F65DEA">
      <w:pPr>
        <w:ind w:firstLine="480"/>
        <w:rPr>
          <w:rFonts w:hint="eastAsia" w:ascii="Times New Roman" w:hAnsi="Times New Roman" w:eastAsia="宋体"/>
          <w:sz w:val="24"/>
          <w:szCs w:val="24"/>
        </w:rPr>
      </w:pPr>
      <w:r>
        <w:rPr>
          <w:rFonts w:hint="eastAsia" w:ascii="Times New Roman" w:hAnsi="Times New Roman" w:eastAsia="宋体"/>
          <w:sz w:val="24"/>
          <w:szCs w:val="24"/>
        </w:rPr>
        <w:t>为满足海上浮式装置检验确定腐蚀极限及衡准的要求，参考国际船级社协会CSR、UR Z10.2、Z10.4、Z10.5等相关要求，结合我社对海上浮式装置的腐蚀特点及腐蚀后极限强度分析的最新研究成果及海上浮式装置现场检验经验，制定了《海上浮式装置（FPSO）换新衡准应用指南》，给出入级浮式装置结构的腐蚀极限确定方法及换新衡准。</w:t>
      </w:r>
    </w:p>
    <w:p w14:paraId="59DEFF30">
      <w:pPr>
        <w:ind w:firstLine="480"/>
        <w:rPr>
          <w:rFonts w:hint="eastAsia" w:ascii="Times New Roman" w:hAnsi="Times New Roman" w:eastAsia="宋体"/>
          <w:sz w:val="24"/>
          <w:szCs w:val="24"/>
        </w:rPr>
      </w:pPr>
      <w:r>
        <w:rPr>
          <w:rFonts w:hint="eastAsia" w:ascii="Times New Roman" w:hAnsi="Times New Roman" w:eastAsia="宋体"/>
          <w:sz w:val="24"/>
          <w:szCs w:val="24"/>
        </w:rPr>
        <w:t>《海上浮式装置（FPSO）换新衡准应用指南》共分为</w:t>
      </w:r>
      <w:r>
        <w:rPr>
          <w:rFonts w:hint="eastAsia" w:ascii="Times New Roman" w:hAnsi="Times New Roman" w:eastAsia="宋体"/>
          <w:sz w:val="24"/>
          <w:szCs w:val="24"/>
          <w:lang w:val="en-US" w:eastAsia="zh-CN"/>
        </w:rPr>
        <w:t>5</w:t>
      </w:r>
      <w:r>
        <w:rPr>
          <w:rFonts w:hint="eastAsia" w:ascii="Times New Roman" w:hAnsi="Times New Roman" w:eastAsia="宋体"/>
          <w:sz w:val="24"/>
          <w:szCs w:val="24"/>
        </w:rPr>
        <w:t>章及1个附录。第1章为总则，第2章为测厚</w:t>
      </w:r>
      <w:r>
        <w:rPr>
          <w:rFonts w:hint="eastAsia" w:ascii="Times New Roman" w:hAnsi="Times New Roman" w:eastAsia="宋体"/>
          <w:sz w:val="24"/>
          <w:szCs w:val="24"/>
          <w:lang w:val="en-US" w:eastAsia="zh-CN"/>
        </w:rPr>
        <w:t>要求</w:t>
      </w:r>
      <w:r>
        <w:rPr>
          <w:rFonts w:hint="eastAsia" w:ascii="Times New Roman" w:hAnsi="Times New Roman" w:eastAsia="宋体"/>
          <w:sz w:val="24"/>
          <w:szCs w:val="24"/>
        </w:rPr>
        <w:t>，第3章为腐蚀极限及换新衡准，第4章</w:t>
      </w:r>
      <w:r>
        <w:rPr>
          <w:rFonts w:hint="eastAsia" w:ascii="Times New Roman" w:hAnsi="Times New Roman" w:eastAsia="宋体"/>
          <w:sz w:val="24"/>
          <w:szCs w:val="24"/>
          <w:lang w:eastAsia="zh-CN"/>
        </w:rPr>
        <w:t>为</w:t>
      </w:r>
      <w:r>
        <w:rPr>
          <w:rFonts w:hint="eastAsia" w:ascii="Times New Roman" w:hAnsi="Times New Roman" w:eastAsia="宋体"/>
          <w:sz w:val="24"/>
          <w:szCs w:val="24"/>
          <w:lang w:val="en-US" w:eastAsia="zh-CN"/>
        </w:rPr>
        <w:t>换新评估</w:t>
      </w:r>
      <w:r>
        <w:rPr>
          <w:rFonts w:hint="eastAsia" w:ascii="Times New Roman" w:hAnsi="Times New Roman" w:eastAsia="宋体"/>
          <w:sz w:val="24"/>
          <w:szCs w:val="24"/>
          <w:lang w:eastAsia="zh-CN"/>
        </w:rPr>
        <w:t>，第5章为换新</w:t>
      </w:r>
      <w:r>
        <w:rPr>
          <w:rFonts w:hint="eastAsia" w:ascii="Times New Roman" w:hAnsi="Times New Roman" w:eastAsia="宋体"/>
          <w:sz w:val="24"/>
          <w:szCs w:val="24"/>
          <w:lang w:val="en-US" w:eastAsia="zh-CN"/>
        </w:rPr>
        <w:t>实施</w:t>
      </w:r>
      <w:r>
        <w:rPr>
          <w:rFonts w:hint="eastAsia" w:ascii="Times New Roman" w:hAnsi="Times New Roman" w:eastAsia="宋体"/>
          <w:sz w:val="24"/>
          <w:szCs w:val="24"/>
          <w:lang w:eastAsia="zh-CN"/>
        </w:rPr>
        <w:t>，</w:t>
      </w:r>
      <w:r>
        <w:rPr>
          <w:rFonts w:hint="eastAsia" w:ascii="Times New Roman" w:hAnsi="Times New Roman" w:eastAsia="宋体"/>
          <w:sz w:val="24"/>
          <w:szCs w:val="24"/>
        </w:rPr>
        <w:t>附录1</w:t>
      </w:r>
      <w:r>
        <w:rPr>
          <w:rFonts w:hint="eastAsia" w:ascii="Times New Roman" w:hAnsi="Times New Roman" w:eastAsia="宋体"/>
          <w:sz w:val="24"/>
          <w:szCs w:val="24"/>
          <w:lang w:eastAsia="zh-CN"/>
        </w:rPr>
        <w:t>为</w:t>
      </w:r>
      <w:r>
        <w:rPr>
          <w:rFonts w:hint="eastAsia" w:ascii="Times New Roman" w:hAnsi="Times New Roman" w:eastAsia="宋体"/>
          <w:sz w:val="24"/>
          <w:szCs w:val="24"/>
        </w:rPr>
        <w:t>麻点腐蚀结构屈曲评估方法。</w:t>
      </w:r>
    </w:p>
    <w:p w14:paraId="014DC976">
      <w:pPr>
        <w:ind w:firstLine="480"/>
        <w:rPr>
          <w:rFonts w:hint="eastAsia"/>
          <w:sz w:val="24"/>
          <w:szCs w:val="24"/>
        </w:rPr>
      </w:pPr>
      <w:bookmarkStart w:id="0" w:name="_GoBack"/>
      <w:bookmarkEnd w:id="0"/>
    </w:p>
    <w:p w14:paraId="41BCECF2">
      <w:pPr>
        <w:ind w:firstLine="560"/>
        <w:rPr>
          <w:rFonts w:asciiTheme="minorEastAsia" w:hAnsiTheme="minorEastAsia"/>
          <w:sz w:val="28"/>
          <w:szCs w:val="28"/>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946063"/>
    </w:sdtPr>
    <w:sdtContent>
      <w:p w14:paraId="74B8A5FC">
        <w:pPr>
          <w:pStyle w:val="5"/>
          <w:ind w:firstLine="360"/>
          <w:jc w:val="center"/>
        </w:pPr>
        <w:r>
          <w:fldChar w:fldCharType="begin"/>
        </w:r>
        <w:r>
          <w:instrText xml:space="preserve"> PAGE   \* MERGEFORMAT </w:instrText>
        </w:r>
        <w:r>
          <w:fldChar w:fldCharType="separate"/>
        </w:r>
        <w:r>
          <w:rPr>
            <w:lang w:val="zh-CN"/>
          </w:rPr>
          <w:t>1</w:t>
        </w:r>
        <w:r>
          <w:rPr>
            <w:lang w:val="zh-CN"/>
          </w:rPr>
          <w:fldChar w:fldCharType="end"/>
        </w:r>
      </w:p>
    </w:sdtContent>
  </w:sdt>
  <w:p w14:paraId="5D45DA8C">
    <w:pPr>
      <w:pStyle w:val="5"/>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EA4EE7">
    <w:pPr>
      <w:pStyle w:val="5"/>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7D296">
    <w:pPr>
      <w:pStyle w:val="5"/>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6E607">
    <w:pPr>
      <w:pStyle w:val="6"/>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5DDCD6">
    <w:pPr>
      <w:pStyle w:val="6"/>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C15B6">
    <w:pPr>
      <w:pStyle w:val="6"/>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EC1830"/>
    <w:rsid w:val="00051669"/>
    <w:rsid w:val="00064964"/>
    <w:rsid w:val="000F7F0A"/>
    <w:rsid w:val="00145774"/>
    <w:rsid w:val="00185CEB"/>
    <w:rsid w:val="00206104"/>
    <w:rsid w:val="002368A1"/>
    <w:rsid w:val="002653BF"/>
    <w:rsid w:val="00272327"/>
    <w:rsid w:val="002D2A31"/>
    <w:rsid w:val="00392D51"/>
    <w:rsid w:val="003B44B4"/>
    <w:rsid w:val="00424FDB"/>
    <w:rsid w:val="0043522E"/>
    <w:rsid w:val="004B1B3E"/>
    <w:rsid w:val="00584A49"/>
    <w:rsid w:val="005A1171"/>
    <w:rsid w:val="005D5C7A"/>
    <w:rsid w:val="005D5F0E"/>
    <w:rsid w:val="005D7B9F"/>
    <w:rsid w:val="005E5B19"/>
    <w:rsid w:val="005F6A87"/>
    <w:rsid w:val="00605D3D"/>
    <w:rsid w:val="00731ECA"/>
    <w:rsid w:val="007B34E3"/>
    <w:rsid w:val="00804C96"/>
    <w:rsid w:val="00895949"/>
    <w:rsid w:val="009065CF"/>
    <w:rsid w:val="009559F0"/>
    <w:rsid w:val="009A0413"/>
    <w:rsid w:val="009F049B"/>
    <w:rsid w:val="00A5419A"/>
    <w:rsid w:val="00A73D84"/>
    <w:rsid w:val="00AA061A"/>
    <w:rsid w:val="00AE2712"/>
    <w:rsid w:val="00B9372B"/>
    <w:rsid w:val="00BD1CDC"/>
    <w:rsid w:val="00C116A2"/>
    <w:rsid w:val="00C13A0E"/>
    <w:rsid w:val="00C15AF4"/>
    <w:rsid w:val="00C365C8"/>
    <w:rsid w:val="00C60176"/>
    <w:rsid w:val="00C9387A"/>
    <w:rsid w:val="00D17FA4"/>
    <w:rsid w:val="00D53FBA"/>
    <w:rsid w:val="00E04945"/>
    <w:rsid w:val="00E15E2F"/>
    <w:rsid w:val="00EB1682"/>
    <w:rsid w:val="00EC1830"/>
    <w:rsid w:val="00ED51CA"/>
    <w:rsid w:val="00F22CC0"/>
    <w:rsid w:val="00FF12EB"/>
    <w:rsid w:val="156007D8"/>
    <w:rsid w:val="18291859"/>
    <w:rsid w:val="1C1F43D8"/>
    <w:rsid w:val="1D4F7406"/>
    <w:rsid w:val="45AC6A5A"/>
    <w:rsid w:val="75046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line="360" w:lineRule="auto"/>
      <w:ind w:firstLine="200" w:firstLineChars="200"/>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spacing w:beforeLines="50" w:afterLines="50"/>
      <w:ind w:firstLine="0" w:firstLineChars="0"/>
      <w:jc w:val="center"/>
      <w:outlineLvl w:val="0"/>
    </w:pPr>
    <w:rPr>
      <w:rFonts w:ascii="Times New Roman" w:hAnsi="Times New Roman" w:eastAsia="楷体_GB2312"/>
      <w:b/>
      <w:bCs/>
      <w:kern w:val="44"/>
      <w:sz w:val="36"/>
      <w:szCs w:val="44"/>
    </w:rPr>
  </w:style>
  <w:style w:type="paragraph" w:styleId="3">
    <w:name w:val="heading 2"/>
    <w:basedOn w:val="1"/>
    <w:next w:val="1"/>
    <w:link w:val="15"/>
    <w:unhideWhenUsed/>
    <w:qFormat/>
    <w:uiPriority w:val="0"/>
    <w:pPr>
      <w:keepNext/>
      <w:keepLines/>
      <w:ind w:firstLine="0" w:firstLineChars="0"/>
      <w:outlineLvl w:val="1"/>
    </w:pPr>
    <w:rPr>
      <w:rFonts w:asciiTheme="majorHAnsi" w:hAnsiTheme="majorHAnsi" w:eastAsiaTheme="majorEastAsia" w:cstheme="majorBidi"/>
      <w:b/>
      <w:bCs/>
      <w:sz w:val="24"/>
      <w:szCs w:val="32"/>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16"/>
    <w:semiHidden/>
    <w:unhideWhenUsed/>
    <w:qFormat/>
    <w:uiPriority w:val="99"/>
    <w:rPr>
      <w:rFonts w:ascii="宋体" w:eastAsia="宋体"/>
      <w:sz w:val="18"/>
      <w:szCs w:val="18"/>
    </w:rPr>
  </w:style>
  <w:style w:type="paragraph" w:styleId="5">
    <w:name w:val="footer"/>
    <w:basedOn w:val="1"/>
    <w:link w:val="12"/>
    <w:unhideWhenUsed/>
    <w:qFormat/>
    <w:uiPriority w:val="99"/>
    <w:pPr>
      <w:tabs>
        <w:tab w:val="center" w:pos="4153"/>
        <w:tab w:val="right" w:pos="8306"/>
      </w:tabs>
    </w:pPr>
    <w:rPr>
      <w:sz w:val="18"/>
      <w:szCs w:val="18"/>
    </w:rPr>
  </w:style>
  <w:style w:type="paragraph" w:styleId="6">
    <w:name w:val="header"/>
    <w:basedOn w:val="1"/>
    <w:link w:val="11"/>
    <w:semiHidden/>
    <w:unhideWhenUsed/>
    <w:qFormat/>
    <w:uiPriority w:val="99"/>
    <w:pPr>
      <w:pBdr>
        <w:bottom w:val="single" w:color="auto" w:sz="6" w:space="1"/>
      </w:pBdr>
      <w:tabs>
        <w:tab w:val="center" w:pos="4153"/>
        <w:tab w:val="right" w:pos="8306"/>
      </w:tabs>
      <w:jc w:val="center"/>
    </w:pPr>
    <w:rPr>
      <w:sz w:val="18"/>
      <w:szCs w:val="18"/>
    </w:rPr>
  </w:style>
  <w:style w:type="paragraph" w:styleId="7">
    <w:name w:val="toc 1"/>
    <w:basedOn w:val="1"/>
    <w:next w:val="1"/>
    <w:qFormat/>
    <w:uiPriority w:val="39"/>
    <w:pPr>
      <w:tabs>
        <w:tab w:val="right" w:leader="dot" w:pos="8296"/>
      </w:tabs>
      <w:adjustRightInd/>
      <w:snapToGrid/>
      <w:spacing w:line="240" w:lineRule="auto"/>
      <w:ind w:firstLine="0" w:firstLineChars="0"/>
    </w:pPr>
    <w:rPr>
      <w:rFonts w:ascii="宋体" w:hAnsi="宋体" w:eastAsia="宋体" w:cs="Times New Roman"/>
      <w:b/>
      <w:sz w:val="24"/>
      <w:szCs w:val="24"/>
    </w:rPr>
  </w:style>
  <w:style w:type="character" w:styleId="10">
    <w:name w:val="Hyperlink"/>
    <w:basedOn w:val="9"/>
    <w:unhideWhenUsed/>
    <w:qFormat/>
    <w:uiPriority w:val="99"/>
    <w:rPr>
      <w:color w:val="0000FF" w:themeColor="hyperlink"/>
      <w:u w:val="single"/>
    </w:rPr>
  </w:style>
  <w:style w:type="character" w:customStyle="1" w:styleId="11">
    <w:name w:val="页眉 字符"/>
    <w:basedOn w:val="9"/>
    <w:link w:val="6"/>
    <w:semiHidden/>
    <w:qFormat/>
    <w:uiPriority w:val="99"/>
    <w:rPr>
      <w:sz w:val="18"/>
      <w:szCs w:val="18"/>
    </w:rPr>
  </w:style>
  <w:style w:type="character" w:customStyle="1" w:styleId="12">
    <w:name w:val="页脚 字符"/>
    <w:basedOn w:val="9"/>
    <w:link w:val="5"/>
    <w:qFormat/>
    <w:uiPriority w:val="99"/>
    <w:rPr>
      <w:sz w:val="18"/>
      <w:szCs w:val="18"/>
    </w:rPr>
  </w:style>
  <w:style w:type="character" w:customStyle="1" w:styleId="13">
    <w:name w:val="标题 1 字符"/>
    <w:basedOn w:val="9"/>
    <w:link w:val="2"/>
    <w:qFormat/>
    <w:uiPriority w:val="9"/>
    <w:rPr>
      <w:rFonts w:ascii="Times New Roman" w:hAnsi="Times New Roman" w:eastAsia="楷体_GB2312"/>
      <w:b/>
      <w:bCs/>
      <w:kern w:val="44"/>
      <w:sz w:val="36"/>
      <w:szCs w:val="44"/>
    </w:rPr>
  </w:style>
  <w:style w:type="paragraph" w:styleId="14">
    <w:name w:val="List Paragraph"/>
    <w:basedOn w:val="1"/>
    <w:qFormat/>
    <w:uiPriority w:val="34"/>
    <w:pPr>
      <w:ind w:firstLine="420"/>
    </w:pPr>
  </w:style>
  <w:style w:type="character" w:customStyle="1" w:styleId="15">
    <w:name w:val="标题 2 字符"/>
    <w:basedOn w:val="9"/>
    <w:link w:val="3"/>
    <w:qFormat/>
    <w:uiPriority w:val="9"/>
    <w:rPr>
      <w:rFonts w:asciiTheme="majorHAnsi" w:hAnsiTheme="majorHAnsi" w:eastAsiaTheme="majorEastAsia" w:cstheme="majorBidi"/>
      <w:b/>
      <w:bCs/>
      <w:sz w:val="24"/>
      <w:szCs w:val="32"/>
    </w:rPr>
  </w:style>
  <w:style w:type="character" w:customStyle="1" w:styleId="16">
    <w:name w:val="文档结构图 字符"/>
    <w:basedOn w:val="9"/>
    <w:link w:val="4"/>
    <w:semiHidden/>
    <w:qFormat/>
    <w:uiPriority w:val="99"/>
    <w:rPr>
      <w:rFonts w:ascii="宋体" w:eastAsia="宋体"/>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ccs</Company>
  <Pages>1</Pages>
  <Words>279</Words>
  <Characters>303</Characters>
  <Lines>1</Lines>
  <Paragraphs>1</Paragraphs>
  <TotalTime>2</TotalTime>
  <ScaleCrop>false</ScaleCrop>
  <LinksUpToDate>false</LinksUpToDate>
  <CharactersWithSpaces>304</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2011-03-22T06:41:00Z</dcterms:created>
  <dc:creator>liuchengming</dc:creator>
  <cp:lastModifiedBy>杨浩杰</cp:lastModifiedBy>
  <dcterms:modified xsi:type="dcterms:W3CDTF">2026-04-14T03:27:26Z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D72639F442EA4098B89E4942EB49AF4C</vt:lpwstr>
  </property>
  <property fmtid="{D5CDD505-2E9C-101B-9397-08002B2CF9AE}" pid="4" name="KSOTemplateDocerSaveRecord">
    <vt:lpwstr>eyJoZGlkIjoiNjdiNTMzMjlkNTVhMTBjYTQ2ZmU5ZDMwNjUxNjIwYTMiLCJ1c2VySWQiOiIxNDc3NTE1MDEwIn0=</vt:lpwstr>
  </property>
</Properties>
</file>