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77BE9">
      <w:pPr>
        <w:pStyle w:val="2"/>
        <w:jc w:val="center"/>
        <w:rPr>
          <w:rFonts w:eastAsia="仿宋_GB2312"/>
          <w:sz w:val="24"/>
          <w:szCs w:val="24"/>
          <w:lang w:val="de-DE"/>
        </w:rPr>
      </w:pPr>
    </w:p>
    <w:p w14:paraId="51582994">
      <w:pPr>
        <w:pStyle w:val="2"/>
        <w:jc w:val="center"/>
        <w:rPr>
          <w:rFonts w:ascii="仿宋" w:hAnsi="宋体" w:eastAsia="仿宋"/>
          <w:b/>
          <w:sz w:val="32"/>
          <w:szCs w:val="28"/>
        </w:rPr>
      </w:pPr>
      <w:r>
        <w:rPr>
          <w:rFonts w:ascii="仿宋" w:hAnsi="宋体" w:eastAsia="仿宋"/>
          <w:b/>
          <w:sz w:val="32"/>
          <w:szCs w:val="28"/>
        </w:rPr>
        <w:t>意 见</w:t>
      </w:r>
      <w:r>
        <w:rPr>
          <w:rFonts w:hint="eastAsia" w:ascii="仿宋" w:hAnsi="宋体" w:eastAsia="仿宋"/>
          <w:b/>
          <w:sz w:val="32"/>
          <w:szCs w:val="28"/>
        </w:rPr>
        <w:t xml:space="preserve"> 反 馈 </w:t>
      </w:r>
      <w:r>
        <w:rPr>
          <w:rFonts w:ascii="仿宋" w:hAnsi="宋体" w:eastAsia="仿宋"/>
          <w:b/>
          <w:sz w:val="32"/>
          <w:szCs w:val="28"/>
        </w:rPr>
        <w:t>处 理 表</w:t>
      </w:r>
    </w:p>
    <w:p w14:paraId="1E8E6CCD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hint="eastAsia" w:eastAsia="仿宋_GB2312"/>
          <w:b/>
          <w:sz w:val="24"/>
        </w:rPr>
        <w:t>《</w:t>
      </w:r>
      <w:r>
        <w:rPr>
          <w:rFonts w:hint="eastAsia" w:eastAsia="仿宋_GB2312"/>
          <w:b/>
          <w:sz w:val="24"/>
          <w:lang w:eastAsia="zh-CN"/>
        </w:rPr>
        <w:t>海上移动平台入级规范</w:t>
      </w:r>
      <w:r>
        <w:rPr>
          <w:rFonts w:hint="eastAsia" w:eastAsia="仿宋_GB2312"/>
          <w:b/>
          <w:sz w:val="24"/>
        </w:rPr>
        <w:t>》</w:t>
      </w:r>
      <w:r>
        <w:rPr>
          <w:rFonts w:hint="eastAsia" w:eastAsia="仿宋_GB2312"/>
          <w:b/>
          <w:sz w:val="24"/>
          <w:lang w:eastAsia="zh-CN"/>
        </w:rPr>
        <w:t>（</w:t>
      </w:r>
      <w:r>
        <w:rPr>
          <w:rFonts w:hint="eastAsia" w:eastAsia="仿宋_GB2312"/>
          <w:b/>
          <w:sz w:val="24"/>
          <w:lang w:val="en-US" w:eastAsia="zh-CN"/>
        </w:rPr>
        <w:t>2023</w:t>
      </w:r>
      <w:r>
        <w:rPr>
          <w:rFonts w:hint="eastAsia" w:eastAsia="仿宋_GB2312"/>
          <w:b/>
          <w:sz w:val="24"/>
          <w:lang w:eastAsia="zh-CN"/>
        </w:rPr>
        <w:t>）及其变更通告</w:t>
      </w:r>
      <w:r>
        <w:rPr>
          <w:rFonts w:eastAsia="仿宋_GB2312"/>
          <w:b/>
          <w:sz w:val="24"/>
        </w:rPr>
        <w:t>）</w:t>
      </w:r>
    </w:p>
    <w:p w14:paraId="3189CED4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   页  共   页</w:t>
      </w:r>
    </w:p>
    <w:tbl>
      <w:tblPr>
        <w:tblStyle w:val="3"/>
        <w:tblW w:w="140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524"/>
        <w:gridCol w:w="2687"/>
        <w:gridCol w:w="2467"/>
        <w:gridCol w:w="2880"/>
        <w:gridCol w:w="3680"/>
      </w:tblGrid>
      <w:tr w14:paraId="095FE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831" w:type="dxa"/>
            <w:noWrap w:val="0"/>
            <w:vAlign w:val="center"/>
          </w:tcPr>
          <w:p w14:paraId="1DE6CB9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noWrap w:val="0"/>
            <w:vAlign w:val="center"/>
          </w:tcPr>
          <w:p w14:paraId="2646E140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noWrap w:val="0"/>
            <w:vAlign w:val="center"/>
          </w:tcPr>
          <w:p w14:paraId="12613A9D">
            <w:pPr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hint="eastAsia" w:eastAsia="仿宋_GB2312"/>
                <w:b/>
                <w:sz w:val="24"/>
              </w:rPr>
              <w:t>或建议</w:t>
            </w:r>
          </w:p>
        </w:tc>
        <w:tc>
          <w:tcPr>
            <w:tcW w:w="2467" w:type="dxa"/>
            <w:noWrap w:val="0"/>
            <w:vAlign w:val="center"/>
          </w:tcPr>
          <w:p w14:paraId="58E83661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主要理由</w:t>
            </w:r>
          </w:p>
        </w:tc>
        <w:tc>
          <w:tcPr>
            <w:tcW w:w="2880" w:type="dxa"/>
            <w:noWrap w:val="0"/>
            <w:vAlign w:val="center"/>
          </w:tcPr>
          <w:p w14:paraId="7F2A0D75">
            <w:pPr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hint="eastAsia" w:eastAsia="仿宋_GB2312"/>
                <w:b/>
                <w:sz w:val="24"/>
              </w:rPr>
              <w:t>（单位/人员）</w:t>
            </w:r>
          </w:p>
        </w:tc>
        <w:tc>
          <w:tcPr>
            <w:tcW w:w="3680" w:type="dxa"/>
            <w:noWrap w:val="0"/>
            <w:vAlign w:val="center"/>
          </w:tcPr>
          <w:p w14:paraId="3586EF36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14:paraId="7D22A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831" w:type="dxa"/>
            <w:noWrap w:val="0"/>
            <w:vAlign w:val="center"/>
          </w:tcPr>
          <w:p w14:paraId="4A1828F4">
            <w:pPr>
              <w:spacing w:line="360" w:lineRule="auto"/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1524" w:type="dxa"/>
            <w:noWrap w:val="0"/>
            <w:vAlign w:val="top"/>
          </w:tcPr>
          <w:p w14:paraId="596CE3D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612E941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1C7211E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1241451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6EC88E5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5E6E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</w:trPr>
        <w:tc>
          <w:tcPr>
            <w:tcW w:w="831" w:type="dxa"/>
            <w:noWrap w:val="0"/>
            <w:vAlign w:val="center"/>
          </w:tcPr>
          <w:p w14:paraId="2FDB058F">
            <w:pPr>
              <w:spacing w:line="360" w:lineRule="auto"/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1524" w:type="dxa"/>
            <w:noWrap w:val="0"/>
            <w:vAlign w:val="top"/>
          </w:tcPr>
          <w:p w14:paraId="353F1BF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072DB26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245B298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56AB6FF2">
            <w:pPr>
              <w:spacing w:line="360" w:lineRule="auto"/>
              <w:rPr>
                <w:rFonts w:eastAsia="仿宋_GB2312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3680" w:type="dxa"/>
            <w:noWrap w:val="0"/>
            <w:vAlign w:val="top"/>
          </w:tcPr>
          <w:p w14:paraId="40F8D93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C473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7C91550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05A8318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4A165C5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731ED9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6137BC1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10AC421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30A4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6702C70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54A32F9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7712E4F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69B6718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15D92BD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6064AFB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09C3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26B3137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1D25294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6538B37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08861CAC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57DFC7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32B18C8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195AD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0FB1D52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484D90A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2BE17E4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4C2D28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4B8E0BD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5CBC68C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0AFC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>
              <w:bottom w:val="single" w:color="auto" w:sz="4" w:space="0"/>
            </w:tcBorders>
            <w:noWrap w:val="0"/>
            <w:vAlign w:val="top"/>
          </w:tcPr>
          <w:p w14:paraId="543EA6D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color="auto" w:sz="4" w:space="0"/>
            </w:tcBorders>
            <w:noWrap w:val="0"/>
            <w:vAlign w:val="top"/>
          </w:tcPr>
          <w:p w14:paraId="037F85C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color="auto" w:sz="4" w:space="0"/>
            </w:tcBorders>
            <w:noWrap w:val="0"/>
            <w:vAlign w:val="top"/>
          </w:tcPr>
          <w:p w14:paraId="076F618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color="auto" w:sz="4" w:space="0"/>
            </w:tcBorders>
            <w:noWrap w:val="0"/>
            <w:vAlign w:val="top"/>
          </w:tcPr>
          <w:p w14:paraId="7A1C67E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color="auto" w:sz="4" w:space="0"/>
            </w:tcBorders>
            <w:noWrap w:val="0"/>
            <w:vAlign w:val="top"/>
          </w:tcPr>
          <w:p w14:paraId="5776FF1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color="auto" w:sz="4" w:space="0"/>
            </w:tcBorders>
            <w:noWrap w:val="0"/>
            <w:vAlign w:val="top"/>
          </w:tcPr>
          <w:p w14:paraId="7DAD8A9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72C6188C">
      <w:pPr>
        <w:spacing w:line="360" w:lineRule="auto"/>
      </w:pPr>
      <w:r>
        <w:rPr>
          <w:rFonts w:eastAsia="仿宋_GB2312"/>
          <w:b/>
          <w:sz w:val="24"/>
        </w:rPr>
        <w:t xml:space="preserve"> </w:t>
      </w:r>
      <w:r>
        <w:rPr>
          <w:rFonts w:hint="eastAsia" w:eastAsia="仿宋_GB2312"/>
          <w:b/>
          <w:sz w:val="24"/>
        </w:rPr>
        <w:t>（注：经办人、审核人和批准人在封面签字）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E6B"/>
    <w:rsid w:val="5BC30119"/>
    <w:rsid w:val="6B535660"/>
    <w:rsid w:val="7C6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91</Characters>
  <Lines>0</Lines>
  <Paragraphs>0</Paragraphs>
  <TotalTime>0</TotalTime>
  <ScaleCrop>false</ScaleCrop>
  <LinksUpToDate>false</LinksUpToDate>
  <CharactersWithSpaces>106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2025-09-27T14:55:00Z</dcterms:created>
  <dc:creator>zhang</dc:creator>
  <cp:lastModifiedBy>张萌</cp:lastModifiedBy>
  <dcterms:modified xsi:type="dcterms:W3CDTF">2026-01-09T01:12:36Z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eyJoZGlkIjoiMTA5YWIzMDM0MzU5ODdlYmUzYjk0NmJiNzAwMjNiYjMiLCJ1c2VySWQiOiI3NjQ1OTI3OTMifQ==</vt:lpwstr>
  </property>
  <property fmtid="{D5CDD505-2E9C-101B-9397-08002B2CF9AE}" pid="4" name="ICV">
    <vt:lpwstr>154CE6AE1DB3400C889FC435152884FA_12</vt:lpwstr>
  </property>
</Properties>
</file>