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EC57A" w14:textId="6711BE67" w:rsidR="00027715" w:rsidRDefault="00555E45">
      <w:pPr>
        <w:pStyle w:val="a7"/>
        <w:spacing w:after="360"/>
        <w:rPr>
          <w:rFonts w:ascii="黑体" w:eastAsia="黑体" w:hAnsi="黑体" w:hint="eastAsia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《船舶网络防火墙检验指南》（2025）</w:t>
      </w:r>
      <w:r w:rsidR="005704D7">
        <w:rPr>
          <w:rFonts w:ascii="黑体" w:eastAsia="黑体" w:hAnsi="黑体" w:hint="eastAsia"/>
          <w:sz w:val="36"/>
          <w:szCs w:val="36"/>
        </w:rPr>
        <w:t>修订</w:t>
      </w:r>
      <w:r>
        <w:rPr>
          <w:rFonts w:ascii="黑体" w:eastAsia="黑体" w:hAnsi="黑体" w:hint="eastAsia"/>
          <w:sz w:val="36"/>
          <w:szCs w:val="36"/>
        </w:rPr>
        <w:t>稿</w:t>
      </w:r>
    </w:p>
    <w:p w14:paraId="5D3EC57B" w14:textId="77777777" w:rsidR="00027715" w:rsidRDefault="00555E45">
      <w:pPr>
        <w:pStyle w:val="a7"/>
        <w:spacing w:after="360"/>
        <w:rPr>
          <w:rFonts w:ascii="黑体" w:eastAsia="黑体" w:hAnsi="黑体" w:hint="eastAsia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编写说明</w:t>
      </w:r>
    </w:p>
    <w:p w14:paraId="5D3EC57C" w14:textId="77777777" w:rsidR="00027715" w:rsidRDefault="00027715">
      <w:pPr>
        <w:rPr>
          <w:rFonts w:hint="eastAsia"/>
        </w:rPr>
      </w:pPr>
    </w:p>
    <w:p w14:paraId="5D3EC57E" w14:textId="4769DCF8" w:rsidR="00027715" w:rsidRDefault="00555E45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船舶网络</w:t>
      </w:r>
      <w:r w:rsidR="007D41FA">
        <w:rPr>
          <w:rFonts w:ascii="宋体" w:eastAsia="宋体" w:hAnsi="宋体" w:hint="eastAsia"/>
          <w:sz w:val="24"/>
          <w:szCs w:val="24"/>
        </w:rPr>
        <w:t>防火墙作为船舶网络关键设备，在船舶网络安全中起着重要作用。</w:t>
      </w:r>
      <w:r>
        <w:rPr>
          <w:rFonts w:ascii="宋体" w:eastAsia="宋体" w:hAnsi="宋体" w:hint="eastAsia"/>
          <w:sz w:val="24"/>
          <w:szCs w:val="24"/>
        </w:rPr>
        <w:t>IACS UR E26、E27生效后，为了提高指南</w:t>
      </w:r>
      <w:r w:rsidR="007D41FA">
        <w:rPr>
          <w:rFonts w:ascii="宋体" w:eastAsia="宋体" w:hAnsi="宋体" w:hint="eastAsia"/>
          <w:sz w:val="24"/>
          <w:szCs w:val="24"/>
        </w:rPr>
        <w:t>与统一要求的</w:t>
      </w:r>
      <w:r w:rsidR="00DB0151">
        <w:rPr>
          <w:rFonts w:ascii="宋体" w:eastAsia="宋体" w:hAnsi="宋体" w:hint="eastAsia"/>
          <w:sz w:val="24"/>
          <w:szCs w:val="24"/>
        </w:rPr>
        <w:t>适配性</w:t>
      </w:r>
      <w:r>
        <w:rPr>
          <w:rFonts w:ascii="宋体" w:eastAsia="宋体" w:hAnsi="宋体" w:hint="eastAsia"/>
          <w:sz w:val="24"/>
          <w:szCs w:val="24"/>
        </w:rPr>
        <w:t>，结合业界使用反馈意见，主要增加了对防火墙的安全能力要求及防火墙的分级要求，结合我社认可经验，优化了防火墙的功能要求和检验要求，</w:t>
      </w:r>
      <w:r>
        <w:rPr>
          <w:rFonts w:ascii="宋体" w:eastAsia="宋体" w:hAnsi="宋体"/>
          <w:sz w:val="24"/>
          <w:szCs w:val="24"/>
        </w:rPr>
        <w:t>形成了《</w:t>
      </w:r>
      <w:r>
        <w:rPr>
          <w:rFonts w:ascii="宋体" w:eastAsia="宋体" w:hAnsi="宋体" w:hint="eastAsia"/>
          <w:sz w:val="24"/>
          <w:szCs w:val="24"/>
        </w:rPr>
        <w:t>船舶网络防火墙检验指南</w:t>
      </w:r>
      <w:r>
        <w:rPr>
          <w:rFonts w:ascii="宋体" w:eastAsia="宋体" w:hAnsi="宋体"/>
          <w:sz w:val="24"/>
          <w:szCs w:val="24"/>
        </w:rPr>
        <w:t>》</w:t>
      </w:r>
      <w:r>
        <w:rPr>
          <w:rFonts w:ascii="宋体" w:eastAsia="宋体" w:hAnsi="宋体" w:hint="eastAsia"/>
          <w:sz w:val="24"/>
          <w:szCs w:val="24"/>
        </w:rPr>
        <w:t>（2025）修订</w:t>
      </w:r>
      <w:r>
        <w:rPr>
          <w:rFonts w:ascii="宋体" w:eastAsia="宋体" w:hAnsi="宋体"/>
          <w:sz w:val="24"/>
          <w:szCs w:val="24"/>
        </w:rPr>
        <w:t>稿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5D3EC57F" w14:textId="77777777" w:rsidR="00027715" w:rsidRDefault="00555E45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指南主要修订内容如下：</w:t>
      </w:r>
    </w:p>
    <w:p w14:paraId="5D3EC580" w14:textId="77777777" w:rsidR="00027715" w:rsidRDefault="00555E45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hint="eastAsia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通则</w:t>
      </w:r>
    </w:p>
    <w:p w14:paraId="5D3EC581" w14:textId="77777777" w:rsidR="00027715" w:rsidRDefault="00555E45">
      <w:pPr>
        <w:spacing w:line="360" w:lineRule="auto"/>
        <w:ind w:firstLineChars="200" w:firstLine="480"/>
        <w:rPr>
          <w:rFonts w:ascii="宋体" w:eastAsia="宋体" w:hAnsi="宋体" w:hint="eastAsia"/>
          <w:b/>
          <w:bCs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增加对船舶网络防火墙的分级要求，说明不同等级防火墙对应《船舶网络安全指南》中相应等级能力要求。</w:t>
      </w:r>
    </w:p>
    <w:p w14:paraId="5D3EC582" w14:textId="77777777" w:rsidR="00027715" w:rsidRDefault="00555E45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hint="eastAsia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船舶网络防火墙技术要求</w:t>
      </w:r>
    </w:p>
    <w:p w14:paraId="5D3EC583" w14:textId="77777777" w:rsidR="00027715" w:rsidRDefault="00555E45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删除船舶网络防火墙最小要求，增加第3节，对防火墙自身安全能力要求，增加船舶网络防火墙不同等级的功能要求并进行细化，提出船舶网络防火墙针对不同场景需要满足的要求。</w:t>
      </w:r>
    </w:p>
    <w:p w14:paraId="5D3EC584" w14:textId="77777777" w:rsidR="00027715" w:rsidRDefault="00555E45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hint="eastAsia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船舶网络防火墙检验要求</w:t>
      </w:r>
    </w:p>
    <w:p w14:paraId="5D3EC585" w14:textId="77777777" w:rsidR="00027715" w:rsidRDefault="00555E45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修订申请船舶网络防火墙检验/认可需要向CCS提交的材料，针对功能和安全能力验证项目给出对应验证环境和技术要求，增加性能测试环境要求和报告格式。</w:t>
      </w:r>
    </w:p>
    <w:p w14:paraId="5D3EC586" w14:textId="77777777" w:rsidR="00027715" w:rsidRDefault="00027715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</w:p>
    <w:sectPr w:rsidR="000277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EE7099"/>
    <w:multiLevelType w:val="multilevel"/>
    <w:tmpl w:val="58EE7099"/>
    <w:lvl w:ilvl="0">
      <w:start w:val="1"/>
      <w:numFmt w:val="decimal"/>
      <w:lvlText w:val="第%1章"/>
      <w:lvlJc w:val="left"/>
      <w:pPr>
        <w:ind w:left="1690" w:hanging="8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 w16cid:durableId="646976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F1F"/>
    <w:rsid w:val="00027715"/>
    <w:rsid w:val="000720E6"/>
    <w:rsid w:val="000A4982"/>
    <w:rsid w:val="000E478E"/>
    <w:rsid w:val="000F13DC"/>
    <w:rsid w:val="001C5971"/>
    <w:rsid w:val="001F0034"/>
    <w:rsid w:val="00262C68"/>
    <w:rsid w:val="002F05F2"/>
    <w:rsid w:val="00362D37"/>
    <w:rsid w:val="003711CF"/>
    <w:rsid w:val="003B2269"/>
    <w:rsid w:val="003C67AC"/>
    <w:rsid w:val="003F009F"/>
    <w:rsid w:val="0042305F"/>
    <w:rsid w:val="0043012A"/>
    <w:rsid w:val="00434AB8"/>
    <w:rsid w:val="00434CA8"/>
    <w:rsid w:val="00473E28"/>
    <w:rsid w:val="004A2EE1"/>
    <w:rsid w:val="00502513"/>
    <w:rsid w:val="00530265"/>
    <w:rsid w:val="00542DCC"/>
    <w:rsid w:val="00555E45"/>
    <w:rsid w:val="005704D7"/>
    <w:rsid w:val="00574315"/>
    <w:rsid w:val="005C22C4"/>
    <w:rsid w:val="005C3869"/>
    <w:rsid w:val="005D1157"/>
    <w:rsid w:val="006841E6"/>
    <w:rsid w:val="006A4178"/>
    <w:rsid w:val="006B0D5B"/>
    <w:rsid w:val="00724F1F"/>
    <w:rsid w:val="00730614"/>
    <w:rsid w:val="007423DC"/>
    <w:rsid w:val="007D41FA"/>
    <w:rsid w:val="00815F60"/>
    <w:rsid w:val="008671C3"/>
    <w:rsid w:val="008E3F93"/>
    <w:rsid w:val="008E5A99"/>
    <w:rsid w:val="00993664"/>
    <w:rsid w:val="009A6787"/>
    <w:rsid w:val="009F3489"/>
    <w:rsid w:val="00A406C9"/>
    <w:rsid w:val="00AA512D"/>
    <w:rsid w:val="00B1202A"/>
    <w:rsid w:val="00B2126E"/>
    <w:rsid w:val="00B513D6"/>
    <w:rsid w:val="00B56A62"/>
    <w:rsid w:val="00BF5B3B"/>
    <w:rsid w:val="00C0132E"/>
    <w:rsid w:val="00C35B55"/>
    <w:rsid w:val="00C838B8"/>
    <w:rsid w:val="00CA06C7"/>
    <w:rsid w:val="00CB3CD0"/>
    <w:rsid w:val="00CC03E2"/>
    <w:rsid w:val="00CF6B18"/>
    <w:rsid w:val="00D97792"/>
    <w:rsid w:val="00DA2E4C"/>
    <w:rsid w:val="00DB0151"/>
    <w:rsid w:val="00DB447B"/>
    <w:rsid w:val="00DB5754"/>
    <w:rsid w:val="00E202DB"/>
    <w:rsid w:val="00E221B0"/>
    <w:rsid w:val="00E30E9D"/>
    <w:rsid w:val="00E32532"/>
    <w:rsid w:val="00EB4B1E"/>
    <w:rsid w:val="00EF760B"/>
    <w:rsid w:val="00F02D61"/>
    <w:rsid w:val="00F76D9B"/>
    <w:rsid w:val="00FB509A"/>
    <w:rsid w:val="052162C7"/>
    <w:rsid w:val="1D6E4B31"/>
    <w:rsid w:val="35106622"/>
    <w:rsid w:val="3DA130B8"/>
    <w:rsid w:val="5A362C78"/>
    <w:rsid w:val="7003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EC57A"/>
  <w15:docId w15:val="{CEF9DF66-7CB2-4064-9E5C-9929A1186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customStyle="1" w:styleId="a8">
    <w:name w:val="标题 字符"/>
    <w:basedOn w:val="a0"/>
    <w:link w:val="a7"/>
    <w:uiPriority w:val="10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paragraph" w:customStyle="1" w:styleId="1">
    <w:name w:val="修订1"/>
    <w:hidden/>
    <w:uiPriority w:val="99"/>
    <w:semiHidden/>
    <w:qFormat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旋武 张</dc:creator>
  <cp:lastModifiedBy>张旋武</cp:lastModifiedBy>
  <cp:revision>18</cp:revision>
  <dcterms:created xsi:type="dcterms:W3CDTF">2025-04-30T03:10:00Z</dcterms:created>
  <dcterms:modified xsi:type="dcterms:W3CDTF">2025-10-13T10:35:00Z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2E4F738D56A4445DA8BAD6397FF8B2F1_13</vt:lpwstr>
  </property>
  <property fmtid="{D5CDD505-2E9C-101B-9397-08002B2CF9AE}" pid="4" name="KSOTemplateDocerSaveRecord">
    <vt:lpwstr>eyJoZGlkIjoiMjk1ZjlhZjQ5YTJiZmU2YTUxMjJjNWMxOWZjYTIzMzgiLCJ1c2VySWQiOiIxNjE5MDczODE4In0=</vt:lpwstr>
  </property>
</Properties>
</file>