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00206C">
      <w:pPr>
        <w:snapToGrid w:val="0"/>
        <w:jc w:val="center"/>
        <w:rPr>
          <w:rFonts w:ascii="仿宋_GB2312" w:hAnsi="仿宋_GB2312" w:hint="eastAsia"/>
          <w:bCs/>
          <w:snapToGrid/>
          <w:color w:val="FF0000"/>
          <w:szCs w:val="72"/>
        </w:rPr>
      </w:pPr>
      <w:bookmarkStart w:id="0" w:name="_GoBack"/>
      <w:bookmarkEnd w:id="0"/>
    </w:p>
    <w:p w:rsidR="00000000" w:rsidRDefault="0000206C">
      <w:pPr>
        <w:snapToGrid w:val="0"/>
        <w:jc w:val="center"/>
        <w:rPr>
          <w:rFonts w:ascii="仿宋_GB2312" w:hAnsi="仿宋_GB2312" w:hint="eastAsia"/>
          <w:bCs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Cs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Cs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Cs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Cs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/>
          <w:snapToGrid/>
          <w:color w:val="FF0000"/>
          <w:szCs w:val="72"/>
        </w:rPr>
      </w:pPr>
    </w:p>
    <w:p w:rsidR="00000000" w:rsidRDefault="0000206C">
      <w:pPr>
        <w:snapToGrid w:val="0"/>
        <w:jc w:val="center"/>
        <w:rPr>
          <w:rFonts w:ascii="仿宋_GB2312" w:hAnsi="仿宋_GB2312" w:hint="eastAsia"/>
          <w:b/>
          <w:snapToGrid/>
          <w:color w:val="FF0000"/>
          <w:szCs w:val="72"/>
        </w:rPr>
      </w:pPr>
      <w:r>
        <w:rPr>
          <w:rFonts w:ascii="仿宋_GB2312" w:hAnsi="仿宋_GB2312" w:hint="eastAsia"/>
          <w:snapToGrid/>
          <w:color w:val="000000"/>
          <w:lang w:val="en-US" w:eastAsia="zh-C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0;margin-top:56.7pt;width:442.15pt;height:62.35pt;z-index:251657216;mso-wrap-style:square;mso-position-horizontal:center;mso-position-horizontal-relative:margin;mso-position-vertical-relative:margin" fillcolor="red" strokecolor="red">
            <v:shadow color="#868686"/>
            <v:textpath style="font-family:&quot;方正小标宋简体&quot;;font-size:28pt" trim="t" string="中华人民共和国海事局公告"/>
            <o:lock v:ext="edit" text="f"/>
            <w10:wrap anchorx="margin" anchory="margin"/>
          </v:shape>
        </w:pict>
      </w:r>
      <w:r>
        <w:rPr>
          <w:rFonts w:ascii="仿宋_GB2312" w:hAnsi="仿宋_GB2312" w:hint="eastAsia"/>
          <w:snapToGrid/>
          <w:color w:val="000000"/>
        </w:rPr>
        <w:t>第</w:t>
      </w:r>
      <w:bookmarkStart w:id="1" w:name="BKnum"/>
      <w:r>
        <w:rPr>
          <w:rFonts w:ascii="仿宋_GB2312" w:hAnsi="仿宋_GB2312" w:hint="eastAsia"/>
          <w:snapToGrid/>
          <w:color w:val="000000"/>
        </w:rPr>
        <w:t>31</w:t>
      </w:r>
      <w:bookmarkEnd w:id="1"/>
      <w:r>
        <w:rPr>
          <w:rFonts w:ascii="仿宋_GB2312" w:hAnsi="仿宋_GB2312" w:hint="eastAsia"/>
          <w:snapToGrid/>
          <w:color w:val="000000"/>
        </w:rPr>
        <w:t>号</w:t>
      </w:r>
    </w:p>
    <w:p w:rsidR="00000000" w:rsidRDefault="0000206C">
      <w:pPr>
        <w:snapToGrid w:val="0"/>
        <w:rPr>
          <w:rFonts w:ascii="仿宋_GB2312" w:hAnsi="仿宋_GB2312" w:hint="eastAsia"/>
          <w:snapToGrid/>
          <w:szCs w:val="24"/>
        </w:rPr>
      </w:pPr>
    </w:p>
    <w:p w:rsidR="00000000" w:rsidRDefault="0000206C">
      <w:pPr>
        <w:snapToGrid w:val="0"/>
        <w:rPr>
          <w:rFonts w:ascii="仿宋_GB2312" w:hAnsi="仿宋_GB2312" w:hint="eastAsia"/>
          <w:snapToGrid/>
          <w:szCs w:val="24"/>
        </w:rPr>
      </w:pPr>
    </w:p>
    <w:p w:rsidR="00000000" w:rsidRDefault="0000206C">
      <w:pPr>
        <w:snapToGrid w:val="0"/>
        <w:jc w:val="center"/>
        <w:rPr>
          <w:rFonts w:ascii="方正小标宋简体" w:eastAsia="方正小标宋简体" w:hAnsi="方正小标宋简体" w:hint="eastAsia"/>
          <w:snapToGrid/>
          <w:color w:val="000000"/>
          <w:sz w:val="44"/>
          <w:szCs w:val="44"/>
        </w:rPr>
      </w:pPr>
      <w:bookmarkStart w:id="2" w:name="BKsubject"/>
      <w:r>
        <w:rPr>
          <w:rFonts w:ascii="方正小标宋简体" w:eastAsia="方正小标宋简体" w:hAnsi="方正小标宋简体" w:hint="eastAsia"/>
          <w:snapToGrid/>
          <w:color w:val="000000"/>
          <w:sz w:val="44"/>
          <w:szCs w:val="44"/>
        </w:rPr>
        <w:t>中华人民共和国海事局关于旧船舶进口技术</w:t>
      </w:r>
    </w:p>
    <w:p w:rsidR="00000000" w:rsidRDefault="0000206C">
      <w:pPr>
        <w:snapToGrid w:val="0"/>
        <w:jc w:val="center"/>
        <w:rPr>
          <w:rFonts w:ascii="方正小标宋简体" w:eastAsia="方正小标宋简体" w:hAnsi="仿宋" w:hint="eastAsia"/>
          <w:snapToGrid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hint="eastAsia"/>
          <w:snapToGrid/>
          <w:color w:val="000000"/>
          <w:sz w:val="44"/>
          <w:szCs w:val="44"/>
        </w:rPr>
        <w:t>勘验有关事项的公告</w:t>
      </w:r>
      <w:bookmarkEnd w:id="2"/>
    </w:p>
    <w:p w:rsidR="00000000" w:rsidRDefault="0000206C">
      <w:pPr>
        <w:snapToGrid w:val="0"/>
        <w:rPr>
          <w:rFonts w:ascii="仿宋_GB2312" w:hAnsi="仿宋_GB2312" w:hint="eastAsia"/>
          <w:snapToGrid/>
        </w:rPr>
      </w:pPr>
    </w:p>
    <w:p w:rsidR="00000000" w:rsidRDefault="0000206C">
      <w:pPr>
        <w:spacing w:line="620" w:lineRule="exact"/>
        <w:rPr>
          <w:rFonts w:ascii="Times New Roman" w:hAnsi="Times New Roman"/>
        </w:rPr>
      </w:pPr>
      <w:bookmarkStart w:id="3" w:name="BKbody"/>
      <w:bookmarkEnd w:id="3"/>
      <w:r>
        <w:rPr>
          <w:rFonts w:ascii="仿宋_GB2312" w:hAnsi="仿宋_GB2312" w:hint="eastAsia"/>
        </w:rPr>
        <w:t xml:space="preserve"> </w: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>根据《商务部关于修改部分规章的决定》（商务部令</w:t>
      </w:r>
      <w:r>
        <w:rPr>
          <w:rFonts w:ascii="Times New Roman" w:hAnsi="Times New Roman"/>
        </w:rPr>
        <w:t>2018</w:t>
      </w:r>
      <w:r>
        <w:rPr>
          <w:rFonts w:ascii="Times New Roman" w:hAnsi="Times New Roman"/>
        </w:rPr>
        <w:t>年第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号），《重点旧机电产品进口管理办法》对旧船舶进口技术勘验和评定工作进行了调整。为确保旧船舶进口管理工作平稳有序，现将有关事项公告如下：</w:t>
      </w:r>
    </w:p>
    <w:p w:rsidR="00000000" w:rsidRDefault="0000206C">
      <w:pPr>
        <w:adjustRightInd w:val="0"/>
        <w:spacing w:line="620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>一、按照规定，旧船舶申请进口单位购置或者光租外国籍船舶变更为中国籍船舶的，中华人民共和国海事局不再出具《旧船舶进口技术评定书》。</w:t>
      </w:r>
    </w:p>
    <w:p w:rsidR="00000000" w:rsidRDefault="0000206C" w:rsidP="0000206C">
      <w:pPr>
        <w:adjustRightInd w:val="0"/>
        <w:spacing w:line="620" w:lineRule="exact"/>
        <w:ind w:firstLineChars="200" w:firstLine="632"/>
        <w:rPr>
          <w:rFonts w:ascii="Times New Roman" w:hAnsi="Times New Roman"/>
        </w:rPr>
      </w:pPr>
      <w:r>
        <w:rPr>
          <w:rFonts w:ascii="Times New Roman" w:hAnsi="Times New Roman"/>
        </w:rPr>
        <w:t>二、自</w:t>
      </w:r>
      <w:r>
        <w:rPr>
          <w:rFonts w:ascii="Times New Roman" w:hAnsi="Times New Roman"/>
        </w:rPr>
        <w:t>2019</w:t>
      </w:r>
      <w:r>
        <w:rPr>
          <w:rFonts w:ascii="Times New Roman" w:hAnsi="Times New Roman"/>
        </w:rPr>
        <w:t>年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月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</w:rPr>
        <w:t>日起，旧船舶申请进口单位应按照有关规定和工作程序，向船</w:t>
      </w:r>
      <w:r>
        <w:rPr>
          <w:rFonts w:ascii="Times New Roman" w:hAnsi="Times New Roman"/>
        </w:rPr>
        <w:t>舶检验机构申请技术勘验，</w:t>
      </w:r>
      <w:r>
        <w:rPr>
          <w:rFonts w:ascii="Times New Roman" w:hAnsi="Times New Roman"/>
        </w:rPr>
        <w:t>并取得</w:t>
      </w:r>
      <w:r>
        <w:rPr>
          <w:rFonts w:ascii="Times New Roman" w:hAnsi="Times New Roman"/>
        </w:rPr>
        <w:t>其出具的《旧船舶</w:t>
      </w:r>
      <w:r>
        <w:rPr>
          <w:rFonts w:ascii="Times New Roman" w:hAnsi="Times New Roman"/>
        </w:rPr>
        <w:t>进口</w:t>
      </w:r>
      <w:r>
        <w:rPr>
          <w:rFonts w:ascii="Times New Roman" w:hAnsi="Times New Roman"/>
        </w:rPr>
        <w:t>检验报告》。</w:t>
      </w:r>
    </w:p>
    <w:p w:rsidR="00000000" w:rsidRDefault="0000206C" w:rsidP="0000206C">
      <w:pPr>
        <w:adjustRightInd w:val="0"/>
        <w:spacing w:line="620" w:lineRule="exact"/>
        <w:ind w:firstLineChars="200" w:firstLine="63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特此公告。</w:t>
      </w:r>
    </w:p>
    <w:p w:rsidR="00000000" w:rsidRDefault="0000206C">
      <w:pPr>
        <w:adjustRightInd w:val="0"/>
        <w:spacing w:line="620" w:lineRule="exact"/>
        <w:rPr>
          <w:rFonts w:ascii="Times New Roman" w:hAnsi="Times New Roman"/>
          <w:snapToGrid/>
          <w:color w:val="000000"/>
        </w:rPr>
      </w:pPr>
    </w:p>
    <w:p w:rsidR="00000000" w:rsidRDefault="0000206C" w:rsidP="0000206C">
      <w:pPr>
        <w:spacing w:line="620" w:lineRule="exact"/>
        <w:ind w:rightChars="263" w:right="831"/>
        <w:jc w:val="right"/>
        <w:rPr>
          <w:rFonts w:ascii="Times New Roman" w:hAnsi="Times New Roman"/>
          <w:snapToGrid/>
          <w:color w:val="000000"/>
          <w:szCs w:val="28"/>
        </w:rPr>
      </w:pPr>
    </w:p>
    <w:p w:rsidR="00000000" w:rsidRDefault="0000206C" w:rsidP="0000206C">
      <w:pPr>
        <w:spacing w:line="620" w:lineRule="exact"/>
        <w:ind w:rightChars="263" w:right="831"/>
        <w:jc w:val="right"/>
        <w:rPr>
          <w:rFonts w:ascii="Times New Roman" w:hAnsi="Times New Roman"/>
          <w:snapToGrid/>
          <w:color w:val="000000"/>
          <w:szCs w:val="28"/>
        </w:rPr>
      </w:pPr>
    </w:p>
    <w:p w:rsidR="00000000" w:rsidRDefault="0000206C">
      <w:pPr>
        <w:spacing w:line="620" w:lineRule="exact"/>
        <w:ind w:rightChars="305" w:right="963"/>
        <w:jc w:val="right"/>
        <w:rPr>
          <w:rFonts w:ascii="Times New Roman" w:hAnsi="Times New Roman"/>
          <w:snapToGrid/>
          <w:color w:val="000000"/>
          <w:szCs w:val="28"/>
        </w:rPr>
      </w:pPr>
      <w:r>
        <w:rPr>
          <w:rFonts w:ascii="Times New Roman" w:hAnsi="Times New Roman"/>
          <w:snapToGrid/>
          <w:color w:val="000000"/>
          <w:szCs w:val="28"/>
        </w:rPr>
        <w:t xml:space="preserve"> </w:t>
      </w:r>
      <w:r>
        <w:rPr>
          <w:rFonts w:ascii="Times New Roman" w:hAnsi="Times New Roman"/>
          <w:snapToGrid/>
          <w:color w:val="000000"/>
          <w:szCs w:val="28"/>
        </w:rPr>
        <w:t>中华人民共和国</w:t>
      </w:r>
      <w:r>
        <w:rPr>
          <w:rFonts w:ascii="Times New Roman" w:hAnsi="Times New Roman"/>
          <w:snapToGrid/>
          <w:color w:val="000000"/>
          <w:szCs w:val="28"/>
        </w:rPr>
        <w:t>海事局</w:t>
      </w:r>
      <w:bookmarkStart w:id="4" w:name="shuqian"/>
      <w:bookmarkEnd w:id="4"/>
      <w:r>
        <w:rPr>
          <w:rFonts w:ascii="Times New Roman" w:hAnsi="Times New Roman"/>
          <w:snapToGrid/>
          <w:color w:val="000000"/>
          <w:szCs w:val="28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7" type="#_x0000_t201" style="position:absolute;left:0;text-align:left;margin-left:258.1pt;margin-top:-63.1pt;width:129pt;height:127.8pt;z-index:251658240;mso-wrap-style:square;mso-position-horizontal-relative:text;mso-position-vertical-relative:text" filled="f" stroked="f">
            <v:imagedata r:id="rId7" o:title=""/>
            <v:path shadowok="t"/>
          </v:shape>
          <o:OLEObject Type="Embed" ProgID="AZTWPS.AztWpsCtrl.1" ShapeID="_x0000_s1027" DrawAspect="Content" ObjectID="_1607801343" r:id="rId8">
            <o:FieldCodes>\s</o:FieldCodes>
          </o:OLEObject>
        </w:pict>
      </w:r>
    </w:p>
    <w:p w:rsidR="00000000" w:rsidRDefault="0000206C">
      <w:pPr>
        <w:wordWrap w:val="0"/>
        <w:spacing w:line="620" w:lineRule="exact"/>
        <w:ind w:rightChars="406" w:right="1282"/>
        <w:jc w:val="right"/>
        <w:rPr>
          <w:rFonts w:ascii="Times New Roman" w:hAnsi="Times New Roman"/>
          <w:snapToGrid/>
          <w:color w:val="000000"/>
          <w:szCs w:val="28"/>
        </w:rPr>
      </w:pPr>
      <w:r>
        <w:rPr>
          <w:rFonts w:ascii="Times New Roman" w:hAnsi="Times New Roman"/>
          <w:snapToGrid/>
          <w:color w:val="000000"/>
          <w:szCs w:val="28"/>
        </w:rPr>
        <w:t xml:space="preserve"> </w:t>
      </w:r>
      <w:bookmarkStart w:id="5" w:name="BKregtime"/>
      <w:r>
        <w:rPr>
          <w:rFonts w:ascii="Times New Roman" w:hAnsi="Times New Roman"/>
          <w:snapToGrid/>
          <w:color w:val="000000"/>
          <w:szCs w:val="28"/>
        </w:rPr>
        <w:t>2018</w:t>
      </w:r>
      <w:r>
        <w:rPr>
          <w:rFonts w:ascii="Times New Roman" w:hAnsi="Times New Roman"/>
          <w:snapToGrid/>
          <w:color w:val="000000"/>
          <w:szCs w:val="28"/>
        </w:rPr>
        <w:t>年</w:t>
      </w:r>
      <w:r>
        <w:rPr>
          <w:rFonts w:ascii="Times New Roman" w:hAnsi="Times New Roman"/>
          <w:snapToGrid/>
          <w:color w:val="000000"/>
          <w:szCs w:val="28"/>
        </w:rPr>
        <w:t>12</w:t>
      </w:r>
      <w:r>
        <w:rPr>
          <w:rFonts w:ascii="Times New Roman" w:hAnsi="Times New Roman"/>
          <w:snapToGrid/>
          <w:color w:val="000000"/>
          <w:szCs w:val="28"/>
        </w:rPr>
        <w:t>月</w:t>
      </w:r>
      <w:r>
        <w:rPr>
          <w:rFonts w:ascii="Times New Roman" w:hAnsi="Times New Roman"/>
          <w:snapToGrid/>
          <w:color w:val="000000"/>
          <w:szCs w:val="28"/>
        </w:rPr>
        <w:t>29</w:t>
      </w:r>
      <w:r>
        <w:rPr>
          <w:rFonts w:ascii="Times New Roman" w:hAnsi="Times New Roman"/>
          <w:snapToGrid/>
          <w:color w:val="000000"/>
          <w:szCs w:val="28"/>
        </w:rPr>
        <w:t>日</w:t>
      </w:r>
      <w:bookmarkEnd w:id="5"/>
    </w:p>
    <w:p w:rsidR="00000000" w:rsidRDefault="0000206C" w:rsidP="0000206C">
      <w:pPr>
        <w:spacing w:line="620" w:lineRule="exact"/>
        <w:ind w:leftChars="100" w:left="316" w:rightChars="100" w:right="316"/>
        <w:jc w:val="right"/>
        <w:rPr>
          <w:rFonts w:ascii="Times New Roman" w:hAnsi="Times New Roman"/>
          <w:snapToGrid/>
          <w:color w:val="000000"/>
        </w:rPr>
        <w:sectPr w:rsidR="00000000">
          <w:footerReference w:type="even" r:id="rId9"/>
          <w:footerReference w:type="default" r:id="rId10"/>
          <w:type w:val="continuous"/>
          <w:pgSz w:w="11906" w:h="16838"/>
          <w:pgMar w:top="2041" w:right="1531" w:bottom="2041" w:left="1531" w:header="851" w:footer="1616" w:gutter="0"/>
          <w:cols w:space="720"/>
          <w:docGrid w:type="linesAndChars" w:linePitch="579" w:charSpace="-849"/>
        </w:sectPr>
      </w:pPr>
    </w:p>
    <w:tbl>
      <w:tblPr>
        <w:tblpPr w:leftFromText="180" w:rightFromText="180" w:horzAnchor="page" w:tblpXSpec="center" w:tblpYSpec="bottom"/>
        <w:tblOverlap w:val="never"/>
        <w:tblW w:w="0" w:type="auto"/>
        <w:jc w:val="center"/>
        <w:tblBorders>
          <w:top w:val="single" w:sz="8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43"/>
      </w:tblGrid>
      <w:tr w:rsidR="00000000">
        <w:trPr>
          <w:trHeight w:val="544"/>
          <w:jc w:val="center"/>
        </w:trPr>
        <w:tc>
          <w:tcPr>
            <w:tcW w:w="8843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000000" w:rsidRDefault="0000206C" w:rsidP="0000206C">
            <w:pPr>
              <w:snapToGrid w:val="0"/>
              <w:ind w:leftChars="50" w:left="335" w:rightChars="50" w:right="158" w:hangingChars="64" w:hanging="177"/>
              <w:rPr>
                <w:snapToGrid/>
              </w:rPr>
            </w:pPr>
            <w:bookmarkStart w:id="6" w:name="BKchaosong"/>
            <w:bookmarkEnd w:id="6"/>
            <w:r>
              <w:rPr>
                <w:rFonts w:ascii="仿宋_GB2312" w:hAnsi="仿宋_GB2312" w:hint="eastAsia"/>
                <w:snapToGrid/>
                <w:sz w:val="28"/>
                <w:szCs w:val="28"/>
                <w:lang w:val="en-US"/>
              </w:rPr>
              <w:t>中华人民共和国</w:t>
            </w:r>
            <w:r>
              <w:rPr>
                <w:rFonts w:ascii="仿宋_GB2312" w:hAnsi="仿宋_GB2312" w:hint="eastAsia"/>
                <w:snapToGrid/>
                <w:sz w:val="28"/>
                <w:szCs w:val="28"/>
                <w:lang w:val="en-US" w:eastAsia="zh-CN"/>
              </w:rPr>
              <w:t>海事局</w:t>
            </w:r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 xml:space="preserve">                   </w:t>
            </w:r>
            <w:bookmarkStart w:id="7" w:name="BKprinttime"/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2018</w:t>
            </w:r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年</w:t>
            </w:r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12</w:t>
            </w:r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月</w:t>
            </w:r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29</w:t>
            </w:r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日</w:t>
            </w:r>
            <w:bookmarkEnd w:id="7"/>
            <w:r>
              <w:rPr>
                <w:rFonts w:ascii="仿宋_GB2312" w:hAnsi="仿宋_GB2312" w:hint="eastAsia"/>
                <w:snapToGrid/>
                <w:sz w:val="28"/>
                <w:szCs w:val="28"/>
              </w:rPr>
              <w:t>印发</w:t>
            </w:r>
          </w:p>
        </w:tc>
      </w:tr>
    </w:tbl>
    <w:p w:rsidR="00000000" w:rsidRDefault="0000206C">
      <w:pPr>
        <w:snapToGrid w:val="0"/>
        <w:rPr>
          <w:rFonts w:ascii="仿宋_GB2312" w:hAnsi="仿宋_GB2312" w:hint="eastAsia"/>
          <w:snapToGrid/>
          <w:color w:val="000000"/>
        </w:rPr>
      </w:pPr>
    </w:p>
    <w:sectPr w:rsidR="00000000">
      <w:type w:val="continuous"/>
      <w:pgSz w:w="11906" w:h="16838"/>
      <w:pgMar w:top="2041" w:right="1531" w:bottom="2041" w:left="1531" w:header="851" w:footer="1616" w:gutter="0"/>
      <w:cols w:space="720"/>
      <w:docGrid w:type="linesAndChars" w:linePitch="579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206C">
      <w:r>
        <w:separator/>
      </w:r>
    </w:p>
  </w:endnote>
  <w:endnote w:type="continuationSeparator" w:id="0">
    <w:p w:rsidR="00000000" w:rsidRDefault="00002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206C" w:rsidP="0000206C">
    <w:pPr>
      <w:framePr w:h="0" w:wrap="around" w:vAnchor="text" w:hAnchor="margin" w:xAlign="outside" w:yAlign="top"/>
      <w:ind w:leftChars="101" w:left="326" w:hanging="3"/>
    </w:pPr>
    <w:r>
      <w:rPr>
        <w:rFonts w:ascii="Times New Roman" w:hAnsi="Times New Roman"/>
      </w:rPr>
      <w:t xml:space="preserve">—  </w:t>
    </w: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 xml:space="preserve"> PAGE  </w:instrText>
    </w:r>
    <w:r>
      <w:rPr>
        <w:rFonts w:ascii="Times New Roman" w:hAnsi="Times New Roman"/>
        <w:sz w:val="28"/>
      </w:rPr>
      <w:fldChar w:fldCharType="separate"/>
    </w:r>
    <w:r>
      <w:rPr>
        <w:rFonts w:ascii="Times New Roman" w:hAnsi="Times New Roman"/>
        <w:noProof/>
        <w:sz w:val="28"/>
      </w:rPr>
      <w:t>2</w:t>
    </w:r>
    <w:r>
      <w:rPr>
        <w:rFonts w:ascii="Times New Roman" w:hAnsi="Times New Roman"/>
        <w:sz w:val="28"/>
      </w:rPr>
      <w:fldChar w:fldCharType="end"/>
    </w:r>
    <w:r>
      <w:rPr>
        <w:rFonts w:ascii="Times New Roman" w:hAnsi="Times New Roman"/>
      </w:rPr>
      <w:t xml:space="preserve">  —</w:t>
    </w:r>
  </w:p>
  <w:p w:rsidR="00000000" w:rsidRDefault="0000206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206C">
    <w:pPr>
      <w:framePr w:h="0" w:wrap="around" w:vAnchor="text" w:hAnchor="margin" w:xAlign="outside" w:yAlign="top"/>
      <w:ind w:rightChars="101" w:right="323"/>
    </w:pPr>
    <w:r>
      <w:rPr>
        <w:rFonts w:ascii="Times New Roman" w:hAnsi="Times New Roman"/>
        <w:sz w:val="28"/>
      </w:rPr>
      <w:t xml:space="preserve">—  </w:t>
    </w: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 xml:space="preserve"> PAGE  </w:instrText>
    </w:r>
    <w:r>
      <w:rPr>
        <w:rFonts w:ascii="Times New Roman" w:hAnsi="Times New Roman"/>
        <w:sz w:val="28"/>
      </w:rPr>
      <w:fldChar w:fldCharType="separate"/>
    </w:r>
    <w:r>
      <w:rPr>
        <w:rFonts w:ascii="Times New Roman" w:hAnsi="Times New Roman"/>
        <w:noProof/>
        <w:sz w:val="28"/>
      </w:rPr>
      <w:t>1</w:t>
    </w:r>
    <w:r>
      <w:rPr>
        <w:rFonts w:ascii="Times New Roman" w:hAnsi="Times New Roman"/>
        <w:sz w:val="28"/>
      </w:rPr>
      <w:fldChar w:fldCharType="end"/>
    </w:r>
    <w:r>
      <w:rPr>
        <w:rFonts w:ascii="Times New Roman" w:hAnsi="Times New Roman"/>
        <w:sz w:val="28"/>
      </w:rPr>
      <w:t xml:space="preserve">  —</w:t>
    </w:r>
    <w:r>
      <w:rPr>
        <w:rFonts w:ascii="Times New Roman" w:hAnsi="Times New Roman" w:hint="eastAsia"/>
      </w:rPr>
      <w:t xml:space="preserve">   </w:t>
    </w:r>
  </w:p>
  <w:p w:rsidR="00000000" w:rsidRDefault="0000206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206C">
      <w:r>
        <w:separator/>
      </w:r>
    </w:p>
  </w:footnote>
  <w:footnote w:type="continuationSeparator" w:id="0">
    <w:p w:rsidR="00000000" w:rsidRDefault="00002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DhVSyj3JTT3OwKlK+lwp4nd++GU=" w:salt="a1mbtU7gNeVRotzZhd2+/g=="/>
  <w:defaultTabStop w:val="420"/>
  <w:evenAndOddHeaders/>
  <w:drawingGridHorizontalSpacing w:val="158"/>
  <w:drawingGridVerticalSpacing w:val="290"/>
  <w:displayHorizontalDrawingGridEvery w:val="2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 strokecolor="none [3213]">
      <v:stroke 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snapToGrid w:val="0"/>
      <w:sz w:val="32"/>
      <w:szCs w:val="22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Char">
    <w:name w:val="页脚 Char"/>
    <w:link w:val="a4"/>
    <w:rPr>
      <w:kern w:val="2"/>
      <w:sz w:val="18"/>
      <w:szCs w:val="18"/>
    </w:rPr>
  </w:style>
  <w:style w:type="character" w:customStyle="1" w:styleId="Char0">
    <w:name w:val="页眉 Char"/>
    <w:link w:val="a5"/>
    <w:rPr>
      <w:kern w:val="2"/>
      <w:sz w:val="18"/>
      <w:szCs w:val="18"/>
    </w:rPr>
  </w:style>
  <w:style w:type="character" w:customStyle="1" w:styleId="Char1">
    <w:name w:val="日期 Char"/>
    <w:basedOn w:val="a0"/>
    <w:link w:val="a6"/>
  </w:style>
  <w:style w:type="paragraph" w:styleId="a6">
    <w:name w:val="Date"/>
    <w:basedOn w:val="a"/>
    <w:next w:val="a"/>
    <w:link w:val="Char1"/>
    <w:pPr>
      <w:ind w:leftChars="2500" w:left="100"/>
    </w:p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snapToGrid w:val="0"/>
      <w:sz w:val="32"/>
      <w:szCs w:val="22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Char">
    <w:name w:val="页脚 Char"/>
    <w:link w:val="a4"/>
    <w:rPr>
      <w:kern w:val="2"/>
      <w:sz w:val="18"/>
      <w:szCs w:val="18"/>
    </w:rPr>
  </w:style>
  <w:style w:type="character" w:customStyle="1" w:styleId="Char0">
    <w:name w:val="页眉 Char"/>
    <w:link w:val="a5"/>
    <w:rPr>
      <w:kern w:val="2"/>
      <w:sz w:val="18"/>
      <w:szCs w:val="18"/>
    </w:rPr>
  </w:style>
  <w:style w:type="character" w:customStyle="1" w:styleId="Char1">
    <w:name w:val="日期 Char"/>
    <w:basedOn w:val="a0"/>
    <w:link w:val="a6"/>
  </w:style>
  <w:style w:type="paragraph" w:styleId="a6">
    <w:name w:val="Date"/>
    <w:basedOn w:val="a"/>
    <w:next w:val="a"/>
    <w:link w:val="Char1"/>
    <w:pPr>
      <w:ind w:leftChars="2500" w:left="100"/>
    </w:p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paragraph" w:styleId="a4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314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china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中华人民共和国海事局文件</dc:title>
  <dc:subject>在 1508 中的 WPS文档</dc:subject>
  <dc:creator>庞雨葳</dc:creator>
  <cp:lastModifiedBy>张洋</cp:lastModifiedBy>
  <cp:revision>2</cp:revision>
  <cp:lastPrinted>2013-03-14T01:29:00Z</cp:lastPrinted>
  <dcterms:created xsi:type="dcterms:W3CDTF">2018-12-31T14:43:00Z</dcterms:created>
  <dcterms:modified xsi:type="dcterms:W3CDTF">2018-12-31T14:43:00Z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2052-6.6.0.2671</vt:lpwstr>
  </property>
  <property fmtid="{D5CDD505-2E9C-101B-9397-08002B2CF9AE}" pid="3" name="aztFileName">
    <vt:lpwstr>AZT20181229170842743851</vt:lpwstr>
  </property>
</Properties>
</file>